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BDB" w:rsidRPr="00344BDB" w:rsidRDefault="00344BDB" w:rsidP="00344BDB">
      <w:pPr>
        <w:shd w:val="clear" w:color="auto" w:fill="FFFFFF"/>
        <w:spacing w:after="240" w:line="600" w:lineRule="atLeast"/>
        <w:outlineLvl w:val="0"/>
        <w:rPr>
          <w:rFonts w:ascii="Verdana" w:eastAsia="Times New Roman" w:hAnsi="Verdana" w:cs="Times New Roman"/>
          <w:b/>
          <w:bCs/>
          <w:color w:val="000000"/>
          <w:kern w:val="36"/>
          <w:sz w:val="48"/>
          <w:szCs w:val="48"/>
        </w:rPr>
      </w:pPr>
      <w:r w:rsidRPr="00344BDB">
        <w:rPr>
          <w:rFonts w:ascii="Verdana" w:eastAsia="Times New Roman" w:hAnsi="Verdana" w:cs="Times New Roman"/>
          <w:b/>
          <w:bCs/>
          <w:color w:val="000000"/>
          <w:kern w:val="36"/>
          <w:sz w:val="48"/>
          <w:szCs w:val="48"/>
        </w:rPr>
        <w:t xml:space="preserve">The Unemployment Rate Is Not Signaling </w:t>
      </w:r>
      <w:proofErr w:type="gramStart"/>
      <w:r w:rsidRPr="00344BDB">
        <w:rPr>
          <w:rFonts w:ascii="Verdana" w:eastAsia="Times New Roman" w:hAnsi="Verdana" w:cs="Times New Roman"/>
          <w:b/>
          <w:bCs/>
          <w:color w:val="000000"/>
          <w:kern w:val="36"/>
          <w:sz w:val="48"/>
          <w:szCs w:val="48"/>
        </w:rPr>
        <w:t>A</w:t>
      </w:r>
      <w:proofErr w:type="gramEnd"/>
      <w:r w:rsidRPr="00344BDB">
        <w:rPr>
          <w:rFonts w:ascii="Verdana" w:eastAsia="Times New Roman" w:hAnsi="Verdana" w:cs="Times New Roman"/>
          <w:b/>
          <w:bCs/>
          <w:color w:val="000000"/>
          <w:kern w:val="36"/>
          <w:sz w:val="48"/>
          <w:szCs w:val="48"/>
        </w:rPr>
        <w:t xml:space="preserve"> Recession: Update </w:t>
      </w:r>
      <w:r w:rsidR="00A90F47">
        <w:rPr>
          <w:rFonts w:ascii="Verdana" w:eastAsia="Times New Roman" w:hAnsi="Verdana" w:cs="Times New Roman"/>
          <w:b/>
          <w:bCs/>
          <w:color w:val="000000"/>
          <w:kern w:val="36"/>
          <w:sz w:val="48"/>
          <w:szCs w:val="48"/>
        </w:rPr>
        <w:t>–</w:t>
      </w:r>
      <w:r w:rsidRPr="00344BDB">
        <w:rPr>
          <w:rFonts w:ascii="Verdana" w:eastAsia="Times New Roman" w:hAnsi="Verdana" w:cs="Times New Roman"/>
          <w:b/>
          <w:bCs/>
          <w:color w:val="000000"/>
          <w:kern w:val="36"/>
          <w:sz w:val="48"/>
          <w:szCs w:val="48"/>
        </w:rPr>
        <w:t xml:space="preserve"> </w:t>
      </w:r>
      <w:r w:rsidR="0011101F">
        <w:rPr>
          <w:rFonts w:ascii="Verdana" w:eastAsia="Times New Roman" w:hAnsi="Verdana" w:cs="Times New Roman"/>
          <w:b/>
          <w:bCs/>
          <w:color w:val="000000"/>
          <w:kern w:val="36"/>
          <w:sz w:val="48"/>
          <w:szCs w:val="48"/>
        </w:rPr>
        <w:t>June 1</w:t>
      </w:r>
      <w:r w:rsidRPr="00344BDB">
        <w:rPr>
          <w:rFonts w:ascii="Verdana" w:eastAsia="Times New Roman" w:hAnsi="Verdana" w:cs="Times New Roman"/>
          <w:b/>
          <w:bCs/>
          <w:color w:val="000000"/>
          <w:kern w:val="36"/>
          <w:sz w:val="48"/>
          <w:szCs w:val="48"/>
        </w:rPr>
        <w:t>, 201</w:t>
      </w:r>
      <w:r w:rsidR="00F80D92">
        <w:rPr>
          <w:rFonts w:ascii="Verdana" w:eastAsia="Times New Roman" w:hAnsi="Verdana" w:cs="Times New Roman"/>
          <w:b/>
          <w:bCs/>
          <w:color w:val="000000"/>
          <w:kern w:val="36"/>
          <w:sz w:val="48"/>
          <w:szCs w:val="48"/>
        </w:rPr>
        <w:t>8</w:t>
      </w:r>
    </w:p>
    <w:p w:rsidR="00344BDB" w:rsidRDefault="00344BDB" w:rsidP="00034A70">
      <w:pPr>
        <w:spacing w:after="150" w:line="390" w:lineRule="atLeast"/>
        <w:rPr>
          <w:rFonts w:ascii="Verdana" w:eastAsia="Times New Roman" w:hAnsi="Verdana" w:cs="Times New Roman"/>
          <w:sz w:val="24"/>
          <w:szCs w:val="24"/>
        </w:rPr>
      </w:pPr>
    </w:p>
    <w:p w:rsidR="00034A70" w:rsidRPr="00034A70" w:rsidRDefault="00034A70" w:rsidP="00034A70">
      <w:pPr>
        <w:spacing w:after="150" w:line="390" w:lineRule="atLeast"/>
        <w:rPr>
          <w:rFonts w:ascii="Verdana" w:eastAsia="Times New Roman" w:hAnsi="Verdana" w:cs="Times New Roman"/>
          <w:sz w:val="24"/>
          <w:szCs w:val="24"/>
        </w:rPr>
      </w:pPr>
      <w:r w:rsidRPr="00034A70">
        <w:rPr>
          <w:rFonts w:ascii="Verdana" w:eastAsia="Times New Roman" w:hAnsi="Verdana" w:cs="Times New Roman"/>
          <w:sz w:val="24"/>
          <w:szCs w:val="24"/>
        </w:rPr>
        <w:t>For what is considered to be a lagging indicator of the economy, the unemployment rate provides surprisingly good signals for the beginning and end of recessions.</w:t>
      </w:r>
    </w:p>
    <w:p w:rsidR="00034A70" w:rsidRPr="00034A70" w:rsidRDefault="00034A70" w:rsidP="00034A70">
      <w:pPr>
        <w:spacing w:after="150" w:line="390" w:lineRule="atLeast"/>
        <w:rPr>
          <w:rFonts w:ascii="Verdana" w:eastAsia="Times New Roman" w:hAnsi="Verdana" w:cs="Times New Roman"/>
          <w:sz w:val="24"/>
          <w:szCs w:val="24"/>
        </w:rPr>
      </w:pPr>
      <w:r w:rsidRPr="00034A70">
        <w:rPr>
          <w:rFonts w:ascii="Verdana" w:eastAsia="Times New Roman" w:hAnsi="Verdana" w:cs="Times New Roman"/>
          <w:sz w:val="24"/>
          <w:szCs w:val="24"/>
        </w:rPr>
        <w:t xml:space="preserve">This model, </w:t>
      </w:r>
      <w:proofErr w:type="spellStart"/>
      <w:r w:rsidRPr="00034A70">
        <w:rPr>
          <w:rFonts w:ascii="Verdana" w:eastAsia="Times New Roman" w:hAnsi="Verdana" w:cs="Times New Roman"/>
          <w:sz w:val="24"/>
          <w:szCs w:val="24"/>
        </w:rPr>
        <w:t>backtested</w:t>
      </w:r>
      <w:proofErr w:type="spellEnd"/>
      <w:r w:rsidRPr="00034A70">
        <w:rPr>
          <w:rFonts w:ascii="Verdana" w:eastAsia="Times New Roman" w:hAnsi="Verdana" w:cs="Times New Roman"/>
          <w:sz w:val="24"/>
          <w:szCs w:val="24"/>
        </w:rPr>
        <w:t xml:space="preserve"> to 1948, reliably provided recession signals.</w:t>
      </w:r>
    </w:p>
    <w:p w:rsidR="00034A70" w:rsidRDefault="00034A70" w:rsidP="00034A70">
      <w:pPr>
        <w:spacing w:line="390" w:lineRule="atLeast"/>
        <w:rPr>
          <w:rFonts w:ascii="Verdana" w:eastAsia="Times New Roman" w:hAnsi="Verdana" w:cs="Times New Roman"/>
          <w:sz w:val="24"/>
          <w:szCs w:val="24"/>
        </w:rPr>
      </w:pPr>
      <w:r w:rsidRPr="00034A70">
        <w:rPr>
          <w:rFonts w:ascii="Verdana" w:eastAsia="Times New Roman" w:hAnsi="Verdana" w:cs="Times New Roman"/>
          <w:sz w:val="24"/>
          <w:szCs w:val="24"/>
        </w:rPr>
        <w:t xml:space="preserve">The model, updated with the </w:t>
      </w:r>
      <w:r w:rsidR="0011101F">
        <w:rPr>
          <w:rFonts w:ascii="Verdana" w:eastAsia="Times New Roman" w:hAnsi="Verdana" w:cs="Times New Roman"/>
          <w:sz w:val="24"/>
          <w:szCs w:val="24"/>
        </w:rPr>
        <w:t>May</w:t>
      </w:r>
      <w:r w:rsidR="0017374A">
        <w:rPr>
          <w:rFonts w:ascii="Verdana" w:eastAsia="Times New Roman" w:hAnsi="Verdana" w:cs="Times New Roman"/>
          <w:sz w:val="24"/>
          <w:szCs w:val="24"/>
        </w:rPr>
        <w:t xml:space="preserve"> </w:t>
      </w:r>
      <w:r w:rsidRPr="00034A70">
        <w:rPr>
          <w:rFonts w:ascii="Verdana" w:eastAsia="Times New Roman" w:hAnsi="Verdana" w:cs="Times New Roman"/>
          <w:sz w:val="24"/>
          <w:szCs w:val="24"/>
        </w:rPr>
        <w:t>201</w:t>
      </w:r>
      <w:r w:rsidR="00F80D92">
        <w:rPr>
          <w:rFonts w:ascii="Verdana" w:eastAsia="Times New Roman" w:hAnsi="Verdana" w:cs="Times New Roman"/>
          <w:sz w:val="24"/>
          <w:szCs w:val="24"/>
        </w:rPr>
        <w:t>8</w:t>
      </w:r>
      <w:r w:rsidRPr="00034A70">
        <w:rPr>
          <w:rFonts w:ascii="Verdana" w:eastAsia="Times New Roman" w:hAnsi="Verdana" w:cs="Times New Roman"/>
          <w:sz w:val="24"/>
          <w:szCs w:val="24"/>
        </w:rPr>
        <w:t xml:space="preserve"> rate of </w:t>
      </w:r>
      <w:r w:rsidR="0086449A">
        <w:rPr>
          <w:rFonts w:ascii="Verdana" w:eastAsia="Times New Roman" w:hAnsi="Verdana" w:cs="Times New Roman"/>
          <w:sz w:val="24"/>
          <w:szCs w:val="24"/>
        </w:rPr>
        <w:t>3.</w:t>
      </w:r>
      <w:r w:rsidR="0011101F">
        <w:rPr>
          <w:rFonts w:ascii="Verdana" w:eastAsia="Times New Roman" w:hAnsi="Verdana" w:cs="Times New Roman"/>
          <w:sz w:val="24"/>
          <w:szCs w:val="24"/>
        </w:rPr>
        <w:t>8</w:t>
      </w:r>
      <w:r w:rsidRPr="00034A70">
        <w:rPr>
          <w:rFonts w:ascii="Verdana" w:eastAsia="Times New Roman" w:hAnsi="Verdana" w:cs="Times New Roman"/>
          <w:sz w:val="24"/>
          <w:szCs w:val="24"/>
        </w:rPr>
        <w:t>%, does not signal a recession soon.</w:t>
      </w:r>
    </w:p>
    <w:p w:rsidR="00034A70" w:rsidRDefault="00034A70" w:rsidP="00034A70">
      <w:pPr>
        <w:spacing w:line="390" w:lineRule="atLeast"/>
        <w:rPr>
          <w:rFonts w:ascii="Verdana" w:eastAsia="Times New Roman" w:hAnsi="Verdana" w:cs="Times New Roman"/>
          <w:sz w:val="24"/>
          <w:szCs w:val="24"/>
        </w:rPr>
      </w:pPr>
    </w:p>
    <w:p w:rsidR="00034A70" w:rsidRPr="00034A70" w:rsidRDefault="00034A70" w:rsidP="00034A70">
      <w:pPr>
        <w:spacing w:line="390" w:lineRule="atLeast"/>
        <w:rPr>
          <w:rFonts w:ascii="Verdana" w:eastAsia="Times New Roman" w:hAnsi="Verdana" w:cs="Times New Roman"/>
          <w:sz w:val="24"/>
          <w:szCs w:val="24"/>
        </w:rPr>
      </w:pPr>
    </w:p>
    <w:p w:rsidR="00034A70" w:rsidRPr="00034A70" w:rsidRDefault="00034A70" w:rsidP="00034A70">
      <w:pPr>
        <w:shd w:val="clear" w:color="auto" w:fill="FFFFFF"/>
        <w:spacing w:after="225" w:line="390" w:lineRule="atLeast"/>
        <w:rPr>
          <w:rFonts w:ascii="Verdana" w:eastAsia="Times New Roman" w:hAnsi="Verdana" w:cs="Times New Roman"/>
          <w:color w:val="000000"/>
          <w:sz w:val="24"/>
          <w:szCs w:val="24"/>
        </w:rPr>
      </w:pPr>
      <w:r w:rsidRPr="00034A70">
        <w:rPr>
          <w:rFonts w:ascii="Verdana" w:eastAsia="Times New Roman" w:hAnsi="Verdana" w:cs="Times New Roman"/>
          <w:color w:val="000000"/>
          <w:sz w:val="24"/>
          <w:szCs w:val="24"/>
        </w:rPr>
        <w:t>A reliable source for recession forecasting is the unemployment rate, which can provide signals for the beginning and end of recessions (Appendix B charts the UER recession indicator for the period 1948 to 2015). The unemployment rate model (</w:t>
      </w:r>
      <w:hyperlink r:id="rId5" w:history="1">
        <w:r w:rsidRPr="00034A70">
          <w:rPr>
            <w:rFonts w:ascii="Verdana" w:eastAsia="Times New Roman" w:hAnsi="Verdana" w:cs="Times New Roman"/>
            <w:color w:val="024999"/>
            <w:sz w:val="24"/>
            <w:szCs w:val="24"/>
            <w:u w:val="single"/>
          </w:rPr>
          <w:t>article link</w:t>
        </w:r>
      </w:hyperlink>
      <w:r w:rsidRPr="00034A70">
        <w:rPr>
          <w:rFonts w:ascii="Verdana" w:eastAsia="Times New Roman" w:hAnsi="Verdana" w:cs="Times New Roman"/>
          <w:color w:val="000000"/>
          <w:sz w:val="24"/>
          <w:szCs w:val="24"/>
        </w:rPr>
        <w:t xml:space="preserve">) updated with the </w:t>
      </w:r>
      <w:r w:rsidR="0011101F">
        <w:rPr>
          <w:rFonts w:ascii="Verdana" w:eastAsia="Times New Roman" w:hAnsi="Verdana" w:cs="Times New Roman"/>
          <w:sz w:val="24"/>
          <w:szCs w:val="24"/>
        </w:rPr>
        <w:t>May</w:t>
      </w:r>
      <w:r w:rsidR="00F80D92">
        <w:rPr>
          <w:rFonts w:ascii="Verdana" w:eastAsia="Times New Roman" w:hAnsi="Verdana" w:cs="Times New Roman"/>
          <w:sz w:val="24"/>
          <w:szCs w:val="24"/>
        </w:rPr>
        <w:t xml:space="preserve"> 2018</w:t>
      </w:r>
      <w:r w:rsidR="00DB54C7" w:rsidRPr="00034A70">
        <w:rPr>
          <w:rFonts w:ascii="Verdana" w:eastAsia="Times New Roman" w:hAnsi="Verdana" w:cs="Times New Roman"/>
          <w:sz w:val="24"/>
          <w:szCs w:val="24"/>
        </w:rPr>
        <w:t xml:space="preserve"> </w:t>
      </w:r>
      <w:r w:rsidRPr="00034A70">
        <w:rPr>
          <w:rFonts w:ascii="Verdana" w:eastAsia="Times New Roman" w:hAnsi="Verdana" w:cs="Times New Roman"/>
          <w:color w:val="000000"/>
          <w:sz w:val="24"/>
          <w:szCs w:val="24"/>
        </w:rPr>
        <w:t xml:space="preserve">rate of </w:t>
      </w:r>
      <w:r w:rsidR="0086449A">
        <w:rPr>
          <w:rFonts w:ascii="Verdana" w:eastAsia="Times New Roman" w:hAnsi="Verdana" w:cs="Times New Roman"/>
          <w:color w:val="000000"/>
          <w:sz w:val="24"/>
          <w:szCs w:val="24"/>
        </w:rPr>
        <w:t>3.</w:t>
      </w:r>
      <w:r w:rsidR="0011101F">
        <w:rPr>
          <w:rFonts w:ascii="Verdana" w:eastAsia="Times New Roman" w:hAnsi="Verdana" w:cs="Times New Roman"/>
          <w:color w:val="000000"/>
          <w:sz w:val="24"/>
          <w:szCs w:val="24"/>
        </w:rPr>
        <w:t>8</w:t>
      </w:r>
      <w:r w:rsidRPr="00034A70">
        <w:rPr>
          <w:rFonts w:ascii="Verdana" w:eastAsia="Times New Roman" w:hAnsi="Verdana" w:cs="Times New Roman"/>
          <w:color w:val="000000"/>
          <w:sz w:val="24"/>
          <w:szCs w:val="24"/>
        </w:rPr>
        <w:t>% does not signal a recession.</w:t>
      </w:r>
    </w:p>
    <w:p w:rsidR="00034A70" w:rsidRPr="00034A70" w:rsidRDefault="00034A70" w:rsidP="00034A70">
      <w:pPr>
        <w:shd w:val="clear" w:color="auto" w:fill="FFFFFF"/>
        <w:spacing w:after="225" w:line="390" w:lineRule="atLeast"/>
        <w:rPr>
          <w:rFonts w:ascii="Verdana" w:eastAsia="Times New Roman" w:hAnsi="Verdana" w:cs="Times New Roman"/>
          <w:color w:val="000000"/>
          <w:sz w:val="24"/>
          <w:szCs w:val="24"/>
        </w:rPr>
      </w:pPr>
      <w:r w:rsidRPr="00034A70">
        <w:rPr>
          <w:rFonts w:ascii="Verdana" w:eastAsia="Times New Roman" w:hAnsi="Verdana" w:cs="Times New Roman"/>
          <w:color w:val="000000"/>
          <w:sz w:val="24"/>
          <w:szCs w:val="24"/>
        </w:rPr>
        <w:t>The model relies on four indicators to signal recessions:</w:t>
      </w:r>
    </w:p>
    <w:p w:rsidR="00034A70" w:rsidRPr="00034A70" w:rsidRDefault="00034A70" w:rsidP="00034A70">
      <w:pPr>
        <w:numPr>
          <w:ilvl w:val="0"/>
          <w:numId w:val="1"/>
        </w:numPr>
        <w:shd w:val="clear" w:color="auto" w:fill="FFFFFF"/>
        <w:spacing w:after="225" w:line="390" w:lineRule="atLeast"/>
        <w:ind w:left="0"/>
        <w:rPr>
          <w:rFonts w:ascii="Verdana" w:eastAsia="Times New Roman" w:hAnsi="Verdana" w:cs="Times New Roman"/>
          <w:color w:val="000000"/>
          <w:sz w:val="24"/>
          <w:szCs w:val="24"/>
        </w:rPr>
      </w:pPr>
      <w:r w:rsidRPr="00034A70">
        <w:rPr>
          <w:rFonts w:ascii="Verdana" w:eastAsia="Times New Roman" w:hAnsi="Verdana" w:cs="Times New Roman"/>
          <w:color w:val="000000"/>
          <w:sz w:val="24"/>
          <w:szCs w:val="24"/>
        </w:rPr>
        <w:t>The short 12-period and a long 60-period exponential moving average (EMA) of the unemployment rate (UER).</w:t>
      </w:r>
    </w:p>
    <w:p w:rsidR="00034A70" w:rsidRPr="00034A70" w:rsidRDefault="00034A70" w:rsidP="00034A70">
      <w:pPr>
        <w:numPr>
          <w:ilvl w:val="0"/>
          <w:numId w:val="1"/>
        </w:numPr>
        <w:shd w:val="clear" w:color="auto" w:fill="FFFFFF"/>
        <w:spacing w:after="225" w:line="390" w:lineRule="atLeast"/>
        <w:ind w:left="0"/>
        <w:rPr>
          <w:rFonts w:ascii="Verdana" w:eastAsia="Times New Roman" w:hAnsi="Verdana" w:cs="Times New Roman"/>
          <w:color w:val="000000"/>
          <w:sz w:val="24"/>
          <w:szCs w:val="24"/>
        </w:rPr>
      </w:pPr>
      <w:r w:rsidRPr="00034A70">
        <w:rPr>
          <w:rFonts w:ascii="Verdana" w:eastAsia="Times New Roman" w:hAnsi="Verdana" w:cs="Times New Roman"/>
          <w:color w:val="000000"/>
          <w:sz w:val="24"/>
          <w:szCs w:val="24"/>
        </w:rPr>
        <w:t>The eight-month smoothed annualized growth rate of the UER (</w:t>
      </w:r>
      <w:proofErr w:type="spellStart"/>
      <w:r w:rsidRPr="00034A70">
        <w:rPr>
          <w:rFonts w:ascii="Verdana" w:eastAsia="Times New Roman" w:hAnsi="Verdana" w:cs="Times New Roman"/>
          <w:color w:val="000000"/>
          <w:sz w:val="24"/>
          <w:szCs w:val="24"/>
        </w:rPr>
        <w:t>UERg</w:t>
      </w:r>
      <w:proofErr w:type="spellEnd"/>
      <w:r w:rsidRPr="00034A70">
        <w:rPr>
          <w:rFonts w:ascii="Verdana" w:eastAsia="Times New Roman" w:hAnsi="Verdana" w:cs="Times New Roman"/>
          <w:color w:val="000000"/>
          <w:sz w:val="24"/>
          <w:szCs w:val="24"/>
        </w:rPr>
        <w:t>).</w:t>
      </w:r>
    </w:p>
    <w:p w:rsidR="00034A70" w:rsidRPr="00034A70" w:rsidRDefault="00034A70" w:rsidP="00034A70">
      <w:pPr>
        <w:numPr>
          <w:ilvl w:val="0"/>
          <w:numId w:val="1"/>
        </w:numPr>
        <w:shd w:val="clear" w:color="auto" w:fill="FFFFFF"/>
        <w:spacing w:after="225" w:line="390" w:lineRule="atLeast"/>
        <w:ind w:left="0"/>
        <w:rPr>
          <w:rFonts w:ascii="Verdana" w:eastAsia="Times New Roman" w:hAnsi="Verdana" w:cs="Times New Roman"/>
          <w:color w:val="000000"/>
          <w:sz w:val="24"/>
          <w:szCs w:val="24"/>
        </w:rPr>
      </w:pPr>
      <w:r w:rsidRPr="00034A70">
        <w:rPr>
          <w:rFonts w:ascii="Verdana" w:eastAsia="Times New Roman" w:hAnsi="Verdana" w:cs="Times New Roman"/>
          <w:color w:val="000000"/>
          <w:sz w:val="24"/>
          <w:szCs w:val="24"/>
        </w:rPr>
        <w:t>The 19-week rate of change of the UER.</w:t>
      </w:r>
    </w:p>
    <w:p w:rsidR="00034A70" w:rsidRPr="00034A70" w:rsidRDefault="00034A70" w:rsidP="00034A70">
      <w:pPr>
        <w:shd w:val="clear" w:color="auto" w:fill="FFFFFF"/>
        <w:spacing w:after="225" w:line="390" w:lineRule="atLeast"/>
        <w:rPr>
          <w:rFonts w:ascii="Verdana" w:eastAsia="Times New Roman" w:hAnsi="Verdana" w:cs="Times New Roman"/>
          <w:color w:val="000000"/>
          <w:sz w:val="24"/>
          <w:szCs w:val="24"/>
        </w:rPr>
      </w:pPr>
      <w:r w:rsidRPr="00034A70">
        <w:rPr>
          <w:rFonts w:ascii="Verdana" w:eastAsia="Times New Roman" w:hAnsi="Verdana" w:cs="Times New Roman"/>
          <w:color w:val="000000"/>
          <w:sz w:val="24"/>
          <w:szCs w:val="24"/>
        </w:rPr>
        <w:t>The criteria for the model to signal the start of recessions are given in the original article and repeated in the Appendix.</w:t>
      </w:r>
    </w:p>
    <w:p w:rsidR="00034A70" w:rsidRPr="00034A70" w:rsidRDefault="00034A70" w:rsidP="00034A70">
      <w:pPr>
        <w:shd w:val="clear" w:color="auto" w:fill="FFFFFF"/>
        <w:spacing w:after="225" w:line="390" w:lineRule="atLeast"/>
        <w:rPr>
          <w:rFonts w:ascii="Verdana" w:eastAsia="Times New Roman" w:hAnsi="Verdana" w:cs="Times New Roman"/>
          <w:color w:val="000000"/>
          <w:sz w:val="24"/>
          <w:szCs w:val="24"/>
        </w:rPr>
      </w:pPr>
      <w:r w:rsidRPr="00034A70">
        <w:rPr>
          <w:rFonts w:ascii="Verdana" w:eastAsia="Times New Roman" w:hAnsi="Verdana" w:cs="Times New Roman"/>
          <w:color w:val="000000"/>
          <w:sz w:val="24"/>
          <w:szCs w:val="24"/>
        </w:rPr>
        <w:lastRenderedPageBreak/>
        <w:t>Referring to the chart below and looking at the end portion of it, one can see that none of the conditions for the start of a recession are currently present.</w:t>
      </w:r>
    </w:p>
    <w:p w:rsidR="0086449A" w:rsidRPr="0086449A" w:rsidRDefault="0086449A" w:rsidP="0086449A">
      <w:pPr>
        <w:pStyle w:val="ListParagraph"/>
        <w:numPr>
          <w:ilvl w:val="0"/>
          <w:numId w:val="6"/>
        </w:numPr>
        <w:shd w:val="clear" w:color="auto" w:fill="FFFFFF"/>
        <w:spacing w:after="0" w:line="390" w:lineRule="atLeast"/>
        <w:rPr>
          <w:rFonts w:ascii="Verdana" w:eastAsia="Times New Roman" w:hAnsi="Verdana" w:cs="Times New Roman"/>
          <w:color w:val="000000"/>
          <w:sz w:val="24"/>
          <w:szCs w:val="24"/>
        </w:rPr>
      </w:pPr>
      <w:r w:rsidRPr="0086449A">
        <w:rPr>
          <w:rFonts w:ascii="Verdana" w:eastAsia="Times New Roman" w:hAnsi="Verdana" w:cs="Times New Roman"/>
          <w:color w:val="000000"/>
          <w:sz w:val="24"/>
          <w:szCs w:val="24"/>
        </w:rPr>
        <w:t>The UER declined to 3.</w:t>
      </w:r>
      <w:r w:rsidR="0011101F">
        <w:rPr>
          <w:rFonts w:ascii="Verdana" w:eastAsia="Times New Roman" w:hAnsi="Verdana" w:cs="Times New Roman"/>
          <w:color w:val="000000"/>
          <w:sz w:val="24"/>
          <w:szCs w:val="24"/>
        </w:rPr>
        <w:t>8</w:t>
      </w:r>
      <w:r w:rsidRPr="0086449A">
        <w:rPr>
          <w:rFonts w:ascii="Verdana" w:eastAsia="Times New Roman" w:hAnsi="Verdana" w:cs="Times New Roman"/>
          <w:color w:val="000000"/>
          <w:sz w:val="24"/>
          <w:szCs w:val="24"/>
        </w:rPr>
        <w:t>%. The short EMA remains below its long EMA, the blue and red graphs, respectively, and the spread is widening, now at minus 0.2</w:t>
      </w:r>
      <w:r w:rsidR="0011101F">
        <w:rPr>
          <w:rFonts w:ascii="Verdana" w:eastAsia="Times New Roman" w:hAnsi="Verdana" w:cs="Times New Roman"/>
          <w:color w:val="000000"/>
          <w:sz w:val="24"/>
          <w:szCs w:val="24"/>
        </w:rPr>
        <w:t>8</w:t>
      </w:r>
      <w:proofErr w:type="gramStart"/>
      <w:r w:rsidRPr="0086449A">
        <w:rPr>
          <w:rFonts w:ascii="Verdana" w:eastAsia="Times New Roman" w:hAnsi="Verdana" w:cs="Times New Roman"/>
          <w:color w:val="000000"/>
          <w:sz w:val="24"/>
          <w:szCs w:val="24"/>
        </w:rPr>
        <w:t>%  below</w:t>
      </w:r>
      <w:proofErr w:type="gramEnd"/>
      <w:r w:rsidRPr="0086449A">
        <w:rPr>
          <w:rFonts w:ascii="Verdana" w:eastAsia="Times New Roman" w:hAnsi="Verdana" w:cs="Times New Roman"/>
          <w:color w:val="000000"/>
          <w:sz w:val="24"/>
          <w:szCs w:val="24"/>
        </w:rPr>
        <w:t xml:space="preserve"> last month minus 0.</w:t>
      </w:r>
      <w:r w:rsidR="0011101F">
        <w:rPr>
          <w:rFonts w:ascii="Verdana" w:eastAsia="Times New Roman" w:hAnsi="Verdana" w:cs="Times New Roman"/>
          <w:color w:val="000000"/>
          <w:sz w:val="24"/>
          <w:szCs w:val="24"/>
        </w:rPr>
        <w:t>23</w:t>
      </w:r>
      <w:r w:rsidRPr="0086449A">
        <w:rPr>
          <w:rFonts w:ascii="Verdana" w:eastAsia="Times New Roman" w:hAnsi="Verdana" w:cs="Times New Roman"/>
          <w:color w:val="000000"/>
          <w:sz w:val="24"/>
          <w:szCs w:val="24"/>
        </w:rPr>
        <w:t>%.</w:t>
      </w:r>
    </w:p>
    <w:p w:rsidR="0086449A" w:rsidRPr="0086449A" w:rsidRDefault="0086449A" w:rsidP="0086449A">
      <w:pPr>
        <w:pStyle w:val="ListParagraph"/>
        <w:numPr>
          <w:ilvl w:val="0"/>
          <w:numId w:val="6"/>
        </w:numPr>
        <w:shd w:val="clear" w:color="auto" w:fill="FFFFFF"/>
        <w:spacing w:after="0" w:line="390" w:lineRule="atLeast"/>
        <w:rPr>
          <w:rFonts w:ascii="Verdana" w:eastAsia="Times New Roman" w:hAnsi="Verdana" w:cs="Times New Roman"/>
          <w:color w:val="000000"/>
          <w:sz w:val="24"/>
          <w:szCs w:val="24"/>
        </w:rPr>
      </w:pPr>
      <w:proofErr w:type="spellStart"/>
      <w:r w:rsidRPr="0086449A">
        <w:rPr>
          <w:rFonts w:ascii="Verdana" w:eastAsia="Times New Roman" w:hAnsi="Verdana" w:cs="Times New Roman"/>
          <w:color w:val="000000"/>
          <w:sz w:val="24"/>
          <w:szCs w:val="24"/>
        </w:rPr>
        <w:t>UERg</w:t>
      </w:r>
      <w:proofErr w:type="spellEnd"/>
      <w:r w:rsidRPr="0086449A">
        <w:rPr>
          <w:rFonts w:ascii="Verdana" w:eastAsia="Times New Roman" w:hAnsi="Verdana" w:cs="Times New Roman"/>
          <w:color w:val="000000"/>
          <w:sz w:val="24"/>
          <w:szCs w:val="24"/>
        </w:rPr>
        <w:t xml:space="preserve"> had formed a trough in 2015, peaked </w:t>
      </w:r>
      <w:r w:rsidR="0011101F">
        <w:rPr>
          <w:rFonts w:ascii="Verdana" w:eastAsia="Times New Roman" w:hAnsi="Verdana" w:cs="Times New Roman"/>
          <w:color w:val="000000"/>
          <w:sz w:val="24"/>
          <w:szCs w:val="24"/>
        </w:rPr>
        <w:t xml:space="preserve">at minus 4.4% </w:t>
      </w:r>
      <w:r w:rsidRPr="0086449A">
        <w:rPr>
          <w:rFonts w:ascii="Verdana" w:eastAsia="Times New Roman" w:hAnsi="Verdana" w:cs="Times New Roman"/>
          <w:color w:val="000000"/>
          <w:sz w:val="24"/>
          <w:szCs w:val="24"/>
        </w:rPr>
        <w:t xml:space="preserve">end 2016 and declined </w:t>
      </w:r>
      <w:r w:rsidR="0011101F">
        <w:rPr>
          <w:rFonts w:ascii="Verdana" w:eastAsia="Times New Roman" w:hAnsi="Verdana" w:cs="Times New Roman"/>
          <w:color w:val="000000"/>
          <w:sz w:val="24"/>
          <w:szCs w:val="24"/>
        </w:rPr>
        <w:t>since then</w:t>
      </w:r>
      <w:r w:rsidRPr="0086449A">
        <w:rPr>
          <w:rFonts w:ascii="Verdana" w:eastAsia="Times New Roman" w:hAnsi="Verdana" w:cs="Times New Roman"/>
          <w:color w:val="000000"/>
          <w:sz w:val="24"/>
          <w:szCs w:val="24"/>
        </w:rPr>
        <w:t xml:space="preserve">. It is at a low level and at minus </w:t>
      </w:r>
      <w:r w:rsidR="0011101F">
        <w:rPr>
          <w:rFonts w:ascii="Verdana" w:eastAsia="Times New Roman" w:hAnsi="Verdana" w:cs="Times New Roman"/>
          <w:color w:val="000000"/>
          <w:sz w:val="24"/>
          <w:szCs w:val="24"/>
        </w:rPr>
        <w:t>12.2</w:t>
      </w:r>
      <w:r w:rsidRPr="0086449A">
        <w:rPr>
          <w:rFonts w:ascii="Verdana" w:eastAsia="Times New Roman" w:hAnsi="Verdana" w:cs="Times New Roman"/>
          <w:color w:val="000000"/>
          <w:sz w:val="24"/>
          <w:szCs w:val="24"/>
        </w:rPr>
        <w:t xml:space="preserve"> %, last month’s minus </w:t>
      </w:r>
      <w:r w:rsidR="0011101F">
        <w:rPr>
          <w:rFonts w:ascii="Verdana" w:eastAsia="Times New Roman" w:hAnsi="Verdana" w:cs="Times New Roman"/>
          <w:color w:val="000000"/>
          <w:sz w:val="24"/>
          <w:szCs w:val="24"/>
        </w:rPr>
        <w:t>10.76</w:t>
      </w:r>
      <w:r w:rsidRPr="0086449A">
        <w:rPr>
          <w:rFonts w:ascii="Verdana" w:eastAsia="Times New Roman" w:hAnsi="Verdana" w:cs="Times New Roman"/>
          <w:color w:val="000000"/>
          <w:sz w:val="24"/>
          <w:szCs w:val="24"/>
        </w:rPr>
        <w:t>% - the green graph.</w:t>
      </w:r>
    </w:p>
    <w:p w:rsidR="0086449A" w:rsidRPr="0086449A" w:rsidRDefault="0086449A" w:rsidP="0086449A">
      <w:pPr>
        <w:pStyle w:val="ListParagraph"/>
        <w:numPr>
          <w:ilvl w:val="0"/>
          <w:numId w:val="6"/>
        </w:numPr>
        <w:shd w:val="clear" w:color="auto" w:fill="FFFFFF"/>
        <w:spacing w:after="0" w:line="390" w:lineRule="atLeast"/>
        <w:rPr>
          <w:rFonts w:ascii="Verdana" w:eastAsia="Times New Roman" w:hAnsi="Verdana" w:cs="Times New Roman"/>
          <w:color w:val="000000"/>
          <w:sz w:val="24"/>
          <w:szCs w:val="24"/>
        </w:rPr>
      </w:pPr>
      <w:r w:rsidRPr="0086449A">
        <w:rPr>
          <w:rFonts w:ascii="Verdana" w:eastAsia="Times New Roman" w:hAnsi="Verdana" w:cs="Times New Roman"/>
          <w:color w:val="000000"/>
          <w:sz w:val="24"/>
          <w:szCs w:val="24"/>
        </w:rPr>
        <w:t xml:space="preserve">Also, the 19-week rate of change of the UER is now at minus </w:t>
      </w:r>
      <w:r w:rsidR="0011101F">
        <w:rPr>
          <w:rFonts w:ascii="Verdana" w:eastAsia="Times New Roman" w:hAnsi="Verdana" w:cs="Times New Roman"/>
          <w:color w:val="000000"/>
          <w:sz w:val="24"/>
          <w:szCs w:val="24"/>
        </w:rPr>
        <w:t>7.2</w:t>
      </w:r>
      <w:bookmarkStart w:id="0" w:name="_GoBack"/>
      <w:bookmarkEnd w:id="0"/>
      <w:r w:rsidRPr="0086449A">
        <w:rPr>
          <w:rFonts w:ascii="Verdana" w:eastAsia="Times New Roman" w:hAnsi="Verdana" w:cs="Times New Roman"/>
          <w:color w:val="000000"/>
          <w:sz w:val="24"/>
          <w:szCs w:val="24"/>
        </w:rPr>
        <w:t xml:space="preserve">%, last month </w:t>
      </w:r>
      <w:r w:rsidR="0011101F">
        <w:rPr>
          <w:rFonts w:ascii="Verdana" w:eastAsia="Times New Roman" w:hAnsi="Verdana" w:cs="Times New Roman"/>
          <w:color w:val="000000"/>
          <w:sz w:val="24"/>
          <w:szCs w:val="24"/>
        </w:rPr>
        <w:t>minus 4.6%</w:t>
      </w:r>
      <w:r w:rsidRPr="0086449A">
        <w:rPr>
          <w:rFonts w:ascii="Verdana" w:eastAsia="Times New Roman" w:hAnsi="Verdana" w:cs="Times New Roman"/>
          <w:color w:val="000000"/>
          <w:sz w:val="24"/>
          <w:szCs w:val="24"/>
        </w:rPr>
        <w:t>, well below the critical level of plus 8% - the black graph.</w:t>
      </w:r>
    </w:p>
    <w:p w:rsidR="00034A70" w:rsidRPr="00034A70" w:rsidRDefault="00034A70" w:rsidP="00034A70">
      <w:pPr>
        <w:shd w:val="clear" w:color="auto" w:fill="FFFFFF"/>
        <w:spacing w:after="0" w:line="390" w:lineRule="atLeast"/>
        <w:rPr>
          <w:rFonts w:ascii="Verdana" w:eastAsia="Times New Roman" w:hAnsi="Verdana" w:cs="Times New Roman"/>
          <w:color w:val="000000"/>
          <w:sz w:val="24"/>
          <w:szCs w:val="24"/>
        </w:rPr>
      </w:pPr>
    </w:p>
    <w:p w:rsidR="00034A70" w:rsidRPr="00034A70" w:rsidRDefault="00034A70" w:rsidP="00034A70">
      <w:pPr>
        <w:shd w:val="clear" w:color="auto" w:fill="FFFFFF"/>
        <w:spacing w:after="225" w:line="390" w:lineRule="atLeast"/>
        <w:rPr>
          <w:rFonts w:ascii="Verdana" w:eastAsia="Times New Roman" w:hAnsi="Verdana" w:cs="Times New Roman"/>
          <w:color w:val="000000"/>
          <w:sz w:val="24"/>
          <w:szCs w:val="24"/>
        </w:rPr>
      </w:pPr>
      <w:r w:rsidRPr="00034A70">
        <w:rPr>
          <w:rFonts w:ascii="Verdana" w:eastAsia="Times New Roman" w:hAnsi="Verdana" w:cs="Times New Roman"/>
          <w:color w:val="000000"/>
          <w:sz w:val="24"/>
          <w:szCs w:val="24"/>
        </w:rPr>
        <w:t xml:space="preserve">For a recession signal, the short EMA of the UER would have to form a trough and then cross its long EMA to the upside. Alternatively, the </w:t>
      </w:r>
      <w:proofErr w:type="spellStart"/>
      <w:r w:rsidRPr="00034A70">
        <w:rPr>
          <w:rFonts w:ascii="Verdana" w:eastAsia="Times New Roman" w:hAnsi="Verdana" w:cs="Times New Roman"/>
          <w:color w:val="000000"/>
          <w:sz w:val="24"/>
          <w:szCs w:val="24"/>
        </w:rPr>
        <w:t>UERg</w:t>
      </w:r>
      <w:proofErr w:type="spellEnd"/>
      <w:r w:rsidRPr="00034A70">
        <w:rPr>
          <w:rFonts w:ascii="Verdana" w:eastAsia="Times New Roman" w:hAnsi="Verdana" w:cs="Times New Roman"/>
          <w:color w:val="000000"/>
          <w:sz w:val="24"/>
          <w:szCs w:val="24"/>
        </w:rPr>
        <w:t xml:space="preserve"> graph would have to turn upwards and rise above zero, or the 19-week rate of change of the UER would have to be above 8%. Currently, the trajectories of the unemployment rate's short and long EMAs are still downwards - none having a positive slope, </w:t>
      </w:r>
      <w:proofErr w:type="spellStart"/>
      <w:r w:rsidRPr="00034A70">
        <w:rPr>
          <w:rFonts w:ascii="Verdana" w:eastAsia="Times New Roman" w:hAnsi="Verdana" w:cs="Times New Roman"/>
          <w:color w:val="000000"/>
          <w:sz w:val="24"/>
          <w:szCs w:val="24"/>
        </w:rPr>
        <w:t>UERg</w:t>
      </w:r>
      <w:proofErr w:type="spellEnd"/>
      <w:r w:rsidRPr="00034A70">
        <w:rPr>
          <w:rFonts w:ascii="Verdana" w:eastAsia="Times New Roman" w:hAnsi="Verdana" w:cs="Times New Roman"/>
          <w:color w:val="000000"/>
          <w:sz w:val="24"/>
          <w:szCs w:val="24"/>
        </w:rPr>
        <w:t xml:space="preserve"> is far below zero, and the 19-week rate of change of the UER is also way below the critical level.</w:t>
      </w:r>
    </w:p>
    <w:p w:rsidR="00034A70" w:rsidRPr="00034A70" w:rsidRDefault="00034A70" w:rsidP="00034A70">
      <w:pPr>
        <w:shd w:val="clear" w:color="auto" w:fill="FFFFFF"/>
        <w:spacing w:after="225" w:line="390" w:lineRule="atLeast"/>
        <w:rPr>
          <w:rFonts w:ascii="Verdana" w:eastAsia="Times New Roman" w:hAnsi="Verdana" w:cs="Times New Roman"/>
          <w:color w:val="000000"/>
          <w:sz w:val="24"/>
          <w:szCs w:val="24"/>
        </w:rPr>
      </w:pPr>
      <w:r w:rsidRPr="00034A70">
        <w:rPr>
          <w:rFonts w:ascii="Verdana" w:eastAsia="Times New Roman" w:hAnsi="Verdana" w:cs="Times New Roman"/>
          <w:color w:val="000000"/>
          <w:sz w:val="24"/>
          <w:szCs w:val="24"/>
        </w:rPr>
        <w:t>Based on the historic patterns of the unemployment rate indicators prior to recessions, one can reasonably conclude that the U.S. economy is not likely to go into recession any time soon.</w:t>
      </w:r>
    </w:p>
    <w:p w:rsidR="00034A70" w:rsidRPr="00034A70" w:rsidRDefault="00034A70" w:rsidP="00034A70">
      <w:pPr>
        <w:shd w:val="clear" w:color="auto" w:fill="FFFFFF"/>
        <w:spacing w:after="225" w:line="390" w:lineRule="atLeast"/>
        <w:rPr>
          <w:rFonts w:ascii="Verdana" w:eastAsia="Times New Roman" w:hAnsi="Verdana" w:cs="Times New Roman"/>
          <w:b/>
          <w:color w:val="000000"/>
          <w:sz w:val="24"/>
          <w:szCs w:val="24"/>
        </w:rPr>
      </w:pPr>
      <w:r w:rsidRPr="000A4D4B">
        <w:rPr>
          <w:rFonts w:ascii="Verdana" w:eastAsia="Times New Roman" w:hAnsi="Verdana" w:cs="Times New Roman"/>
          <w:b/>
          <w:i/>
          <w:iCs/>
          <w:color w:val="000000"/>
          <w:sz w:val="24"/>
          <w:szCs w:val="24"/>
        </w:rPr>
        <w:t>Appendix A</w:t>
      </w:r>
    </w:p>
    <w:p w:rsidR="00034A70" w:rsidRPr="00034A70" w:rsidRDefault="00034A70" w:rsidP="00034A70">
      <w:pPr>
        <w:shd w:val="clear" w:color="auto" w:fill="FFFFFF"/>
        <w:spacing w:after="225" w:line="390" w:lineRule="atLeast"/>
        <w:rPr>
          <w:rFonts w:ascii="Verdana" w:eastAsia="Times New Roman" w:hAnsi="Verdana" w:cs="Times New Roman"/>
          <w:color w:val="000000"/>
          <w:sz w:val="24"/>
          <w:szCs w:val="24"/>
        </w:rPr>
      </w:pPr>
      <w:r w:rsidRPr="00034A70">
        <w:rPr>
          <w:rFonts w:ascii="Verdana" w:eastAsia="Times New Roman" w:hAnsi="Verdana" w:cs="Times New Roman"/>
          <w:color w:val="000000"/>
          <w:sz w:val="24"/>
          <w:szCs w:val="24"/>
        </w:rPr>
        <w:t>The model signals the start of a recession when any one of the following three conditions occurs:</w:t>
      </w:r>
    </w:p>
    <w:p w:rsidR="00034A70" w:rsidRPr="000A4D4B" w:rsidRDefault="00034A70" w:rsidP="000A4D4B">
      <w:pPr>
        <w:pStyle w:val="ListParagraph"/>
        <w:numPr>
          <w:ilvl w:val="0"/>
          <w:numId w:val="4"/>
        </w:numPr>
        <w:shd w:val="clear" w:color="auto" w:fill="FFFFFF"/>
        <w:spacing w:after="225" w:line="390" w:lineRule="atLeast"/>
        <w:rPr>
          <w:rFonts w:ascii="Verdana" w:eastAsia="Times New Roman" w:hAnsi="Verdana" w:cs="Times New Roman"/>
          <w:color w:val="000000"/>
          <w:sz w:val="24"/>
          <w:szCs w:val="24"/>
        </w:rPr>
      </w:pPr>
      <w:r w:rsidRPr="000A4D4B">
        <w:rPr>
          <w:rFonts w:ascii="Verdana" w:eastAsia="Times New Roman" w:hAnsi="Verdana" w:cs="Times New Roman"/>
          <w:color w:val="000000"/>
          <w:sz w:val="24"/>
          <w:szCs w:val="24"/>
        </w:rPr>
        <w:t>The short exponential moving average (EMA) of the unemployment rate rises and crosses the long EMA to the upside, and the difference between the two EMAs is at least 0.07.</w:t>
      </w:r>
    </w:p>
    <w:p w:rsidR="00034A70" w:rsidRPr="000A4D4B" w:rsidRDefault="00034A70" w:rsidP="000A4D4B">
      <w:pPr>
        <w:pStyle w:val="ListParagraph"/>
        <w:numPr>
          <w:ilvl w:val="0"/>
          <w:numId w:val="4"/>
        </w:numPr>
        <w:shd w:val="clear" w:color="auto" w:fill="FFFFFF"/>
        <w:spacing w:after="225" w:line="390" w:lineRule="atLeast"/>
        <w:rPr>
          <w:rFonts w:ascii="Verdana" w:eastAsia="Times New Roman" w:hAnsi="Verdana" w:cs="Times New Roman"/>
          <w:color w:val="000000"/>
          <w:sz w:val="24"/>
          <w:szCs w:val="24"/>
        </w:rPr>
      </w:pPr>
      <w:r w:rsidRPr="000A4D4B">
        <w:rPr>
          <w:rFonts w:ascii="Verdana" w:eastAsia="Times New Roman" w:hAnsi="Verdana" w:cs="Times New Roman"/>
          <w:color w:val="000000"/>
          <w:sz w:val="24"/>
          <w:szCs w:val="24"/>
        </w:rPr>
        <w:t xml:space="preserve">The unemployment growth rate rises above zero while the long EMA of the unemployment rate has a positive slope and the difference between </w:t>
      </w:r>
      <w:r w:rsidRPr="000A4D4B">
        <w:rPr>
          <w:rFonts w:ascii="Verdana" w:eastAsia="Times New Roman" w:hAnsi="Verdana" w:cs="Times New Roman"/>
          <w:color w:val="000000"/>
          <w:sz w:val="24"/>
          <w:szCs w:val="24"/>
        </w:rPr>
        <w:lastRenderedPageBreak/>
        <w:t>the long EMA at that time and the long EMA 10 weeks before is greater than 0.025.</w:t>
      </w:r>
    </w:p>
    <w:p w:rsidR="00034A70" w:rsidRPr="000A4D4B" w:rsidRDefault="00034A70" w:rsidP="000A4D4B">
      <w:pPr>
        <w:pStyle w:val="ListParagraph"/>
        <w:numPr>
          <w:ilvl w:val="0"/>
          <w:numId w:val="4"/>
        </w:numPr>
        <w:shd w:val="clear" w:color="auto" w:fill="FFFFFF"/>
        <w:spacing w:after="225" w:line="390" w:lineRule="atLeast"/>
        <w:rPr>
          <w:rFonts w:ascii="Verdana" w:eastAsia="Times New Roman" w:hAnsi="Verdana" w:cs="Times New Roman"/>
          <w:color w:val="000000"/>
          <w:sz w:val="24"/>
          <w:szCs w:val="24"/>
        </w:rPr>
      </w:pPr>
      <w:r w:rsidRPr="000A4D4B">
        <w:rPr>
          <w:rFonts w:ascii="Verdana" w:eastAsia="Times New Roman" w:hAnsi="Verdana" w:cs="Times New Roman"/>
          <w:color w:val="000000"/>
          <w:sz w:val="24"/>
          <w:szCs w:val="24"/>
        </w:rPr>
        <w:t>The 19-week rate of change of the UER is greater than 8.0% while simultaneously the long EMA of the UER has a positive slope, and the difference between the long EMA at the time and the long EMA 10 weeks earlier is greater than 0.015.</w:t>
      </w:r>
    </w:p>
    <w:p w:rsidR="00034A70" w:rsidRPr="00034A70" w:rsidRDefault="00034A70" w:rsidP="00034A70">
      <w:pPr>
        <w:shd w:val="clear" w:color="auto" w:fill="FFFFFF"/>
        <w:spacing w:after="225" w:line="390" w:lineRule="atLeast"/>
        <w:rPr>
          <w:rFonts w:ascii="Verdana" w:eastAsia="Times New Roman" w:hAnsi="Verdana" w:cs="Times New Roman"/>
          <w:b/>
          <w:color w:val="000000"/>
          <w:sz w:val="24"/>
          <w:szCs w:val="24"/>
        </w:rPr>
      </w:pPr>
      <w:r w:rsidRPr="000A4D4B">
        <w:rPr>
          <w:rFonts w:ascii="Verdana" w:eastAsia="Times New Roman" w:hAnsi="Verdana" w:cs="Times New Roman"/>
          <w:b/>
          <w:i/>
          <w:iCs/>
          <w:color w:val="000000"/>
          <w:sz w:val="24"/>
          <w:szCs w:val="24"/>
        </w:rPr>
        <w:t>Appendix B</w:t>
      </w:r>
    </w:p>
    <w:p w:rsidR="00034A70" w:rsidRPr="00034A70" w:rsidRDefault="00034A70" w:rsidP="00034A70">
      <w:pPr>
        <w:shd w:val="clear" w:color="auto" w:fill="FFFFFF"/>
        <w:spacing w:after="225" w:line="390" w:lineRule="atLeast"/>
        <w:rPr>
          <w:rFonts w:ascii="Verdana" w:eastAsia="Times New Roman" w:hAnsi="Verdana" w:cs="Times New Roman"/>
          <w:color w:val="000000"/>
          <w:sz w:val="24"/>
          <w:szCs w:val="24"/>
        </w:rPr>
      </w:pPr>
      <w:r w:rsidRPr="00034A70">
        <w:rPr>
          <w:rFonts w:ascii="Verdana" w:eastAsia="Times New Roman" w:hAnsi="Verdana" w:cs="Times New Roman"/>
          <w:color w:val="000000"/>
          <w:sz w:val="24"/>
          <w:szCs w:val="24"/>
        </w:rPr>
        <w:t>The UER recession indicator is charted over the period 1948 to 2015 below:</w:t>
      </w:r>
    </w:p>
    <w:p w:rsidR="00034A70" w:rsidRPr="00034A70" w:rsidRDefault="00034A70" w:rsidP="00034A70">
      <w:pPr>
        <w:shd w:val="clear" w:color="auto" w:fill="FFFFFF"/>
        <w:spacing w:after="0" w:line="390" w:lineRule="atLeast"/>
        <w:rPr>
          <w:rFonts w:ascii="Verdana" w:eastAsia="Times New Roman" w:hAnsi="Verdana" w:cs="Times New Roman"/>
          <w:color w:val="000000"/>
          <w:sz w:val="24"/>
          <w:szCs w:val="24"/>
        </w:rPr>
      </w:pPr>
    </w:p>
    <w:p w:rsidR="00034A70" w:rsidRDefault="00034A70" w:rsidP="00034A70">
      <w:r w:rsidRPr="00034A70">
        <w:rPr>
          <w:rFonts w:ascii="Verdana" w:eastAsia="Times New Roman" w:hAnsi="Verdana" w:cs="Times New Roman"/>
          <w:color w:val="000000"/>
          <w:sz w:val="24"/>
          <w:szCs w:val="24"/>
        </w:rPr>
        <w:br/>
      </w:r>
    </w:p>
    <w:sectPr w:rsidR="00034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E4016"/>
    <w:multiLevelType w:val="multilevel"/>
    <w:tmpl w:val="9128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3809C5"/>
    <w:multiLevelType w:val="multilevel"/>
    <w:tmpl w:val="ECB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6F46D3"/>
    <w:multiLevelType w:val="hybridMultilevel"/>
    <w:tmpl w:val="AEE04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D62023"/>
    <w:multiLevelType w:val="multilevel"/>
    <w:tmpl w:val="39560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5B6E98"/>
    <w:multiLevelType w:val="hybridMultilevel"/>
    <w:tmpl w:val="3ACC1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D3D5A04"/>
    <w:multiLevelType w:val="hybridMultilevel"/>
    <w:tmpl w:val="3DA2B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70"/>
    <w:rsid w:val="00034A70"/>
    <w:rsid w:val="000A4D4B"/>
    <w:rsid w:val="0011101F"/>
    <w:rsid w:val="0017374A"/>
    <w:rsid w:val="001E0DBC"/>
    <w:rsid w:val="00203E7C"/>
    <w:rsid w:val="00344BDB"/>
    <w:rsid w:val="00476A7B"/>
    <w:rsid w:val="00510FC5"/>
    <w:rsid w:val="005303FA"/>
    <w:rsid w:val="0086449A"/>
    <w:rsid w:val="00A667C2"/>
    <w:rsid w:val="00A90F47"/>
    <w:rsid w:val="00BF36BD"/>
    <w:rsid w:val="00CB4DD4"/>
    <w:rsid w:val="00CE0739"/>
    <w:rsid w:val="00DB54C7"/>
    <w:rsid w:val="00E61074"/>
    <w:rsid w:val="00F80D92"/>
    <w:rsid w:val="00FB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7E935-B7E8-49A7-B46A-F279AE0D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44B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A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034A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4A70"/>
    <w:rPr>
      <w:color w:val="0000FF"/>
      <w:u w:val="single"/>
    </w:rPr>
  </w:style>
  <w:style w:type="character" w:styleId="Emphasis">
    <w:name w:val="Emphasis"/>
    <w:basedOn w:val="DefaultParagraphFont"/>
    <w:uiPriority w:val="20"/>
    <w:qFormat/>
    <w:rsid w:val="00034A70"/>
    <w:rPr>
      <w:i/>
      <w:iCs/>
    </w:rPr>
  </w:style>
  <w:style w:type="character" w:customStyle="1" w:styleId="Heading1Char">
    <w:name w:val="Heading 1 Char"/>
    <w:basedOn w:val="DefaultParagraphFont"/>
    <w:link w:val="Heading1"/>
    <w:uiPriority w:val="9"/>
    <w:rsid w:val="00344BDB"/>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0A4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6330">
      <w:bodyDiv w:val="1"/>
      <w:marLeft w:val="0"/>
      <w:marRight w:val="0"/>
      <w:marTop w:val="0"/>
      <w:marBottom w:val="0"/>
      <w:divBdr>
        <w:top w:val="none" w:sz="0" w:space="0" w:color="auto"/>
        <w:left w:val="none" w:sz="0" w:space="0" w:color="auto"/>
        <w:bottom w:val="none" w:sz="0" w:space="0" w:color="auto"/>
        <w:right w:val="none" w:sz="0" w:space="0" w:color="auto"/>
      </w:divBdr>
      <w:divsChild>
        <w:div w:id="1066025950">
          <w:marLeft w:val="0"/>
          <w:marRight w:val="0"/>
          <w:marTop w:val="0"/>
          <w:marBottom w:val="0"/>
          <w:divBdr>
            <w:top w:val="none" w:sz="0" w:space="0" w:color="auto"/>
            <w:left w:val="none" w:sz="0" w:space="0" w:color="auto"/>
            <w:bottom w:val="none" w:sz="0" w:space="0" w:color="auto"/>
            <w:right w:val="none" w:sz="0" w:space="0" w:color="auto"/>
          </w:divBdr>
          <w:divsChild>
            <w:div w:id="460000672">
              <w:marLeft w:val="0"/>
              <w:marRight w:val="0"/>
              <w:marTop w:val="0"/>
              <w:marBottom w:val="375"/>
              <w:divBdr>
                <w:top w:val="none" w:sz="0" w:space="0" w:color="auto"/>
                <w:left w:val="none" w:sz="0" w:space="0" w:color="auto"/>
                <w:bottom w:val="none" w:sz="0" w:space="0" w:color="auto"/>
                <w:right w:val="none" w:sz="0" w:space="0" w:color="auto"/>
              </w:divBdr>
              <w:divsChild>
                <w:div w:id="137974105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081218563">
          <w:marLeft w:val="0"/>
          <w:marRight w:val="0"/>
          <w:marTop w:val="0"/>
          <w:marBottom w:val="0"/>
          <w:divBdr>
            <w:top w:val="none" w:sz="0" w:space="0" w:color="auto"/>
            <w:left w:val="none" w:sz="0" w:space="0" w:color="auto"/>
            <w:bottom w:val="none" w:sz="0" w:space="0" w:color="auto"/>
            <w:right w:val="none" w:sz="0" w:space="0" w:color="auto"/>
          </w:divBdr>
        </w:div>
      </w:divsChild>
    </w:div>
    <w:div w:id="391343583">
      <w:bodyDiv w:val="1"/>
      <w:marLeft w:val="0"/>
      <w:marRight w:val="0"/>
      <w:marTop w:val="0"/>
      <w:marBottom w:val="0"/>
      <w:divBdr>
        <w:top w:val="none" w:sz="0" w:space="0" w:color="auto"/>
        <w:left w:val="none" w:sz="0" w:space="0" w:color="auto"/>
        <w:bottom w:val="none" w:sz="0" w:space="0" w:color="auto"/>
        <w:right w:val="none" w:sz="0" w:space="0" w:color="auto"/>
      </w:divBdr>
    </w:div>
    <w:div w:id="178954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marketsignals.com/2014/the-unemployment-rate-a-coincident-recession-indic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4215</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Vrba</dc:creator>
  <cp:keywords/>
  <dc:description/>
  <cp:lastModifiedBy>Anton Vrba</cp:lastModifiedBy>
  <cp:revision>21</cp:revision>
  <dcterms:created xsi:type="dcterms:W3CDTF">2017-07-07T12:42:00Z</dcterms:created>
  <dcterms:modified xsi:type="dcterms:W3CDTF">2018-06-01T12:59:00Z</dcterms:modified>
</cp:coreProperties>
</file>